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9"/>
      </w:tblGrid>
      <w:tr w:rsidR="00A52395" w:rsidRPr="00F952D1" w:rsidTr="00303C83">
        <w:tc>
          <w:tcPr>
            <w:tcW w:w="16019" w:type="dxa"/>
            <w:shd w:val="clear" w:color="auto" w:fill="auto"/>
          </w:tcPr>
          <w:p w:rsidR="00A52395" w:rsidRPr="00983BDC" w:rsidRDefault="00A52395" w:rsidP="00303C83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83BDC">
              <w:rPr>
                <w:rFonts w:ascii="Times New Roman" w:hAnsi="Times New Roman"/>
                <w:b/>
                <w:sz w:val="36"/>
                <w:szCs w:val="36"/>
              </w:rPr>
              <w:t>ZAMIERZENIA DYDAKTYCZNO – WYCHOWAWCZE KWIECIEŃ</w:t>
            </w:r>
          </w:p>
        </w:tc>
      </w:tr>
      <w:tr w:rsidR="00A52395" w:rsidRPr="00F952D1" w:rsidTr="00303C83">
        <w:tc>
          <w:tcPr>
            <w:tcW w:w="16019" w:type="dxa"/>
            <w:shd w:val="clear" w:color="auto" w:fill="auto"/>
          </w:tcPr>
          <w:p w:rsidR="00A52395" w:rsidRPr="00F32990" w:rsidRDefault="00A52395" w:rsidP="00303C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A52395" w:rsidRPr="00F32990" w:rsidRDefault="00A52395" w:rsidP="00303C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32990">
              <w:rPr>
                <w:rFonts w:ascii="Times New Roman" w:hAnsi="Times New Roman"/>
                <w:i/>
                <w:sz w:val="24"/>
                <w:szCs w:val="24"/>
              </w:rPr>
              <w:t>Społeczna aktywność dziecka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korzystanie z toalety,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spożywanie posiłków – prawidłowe posługiwanie się łyżką, widelcem.</w:t>
            </w:r>
          </w:p>
          <w:p w:rsidR="00A52395" w:rsidRPr="00F32990" w:rsidRDefault="00A52395" w:rsidP="00303C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32990">
              <w:rPr>
                <w:rFonts w:ascii="Times New Roman" w:hAnsi="Times New Roman"/>
                <w:i/>
                <w:sz w:val="24"/>
                <w:szCs w:val="24"/>
              </w:rPr>
              <w:t>Językowa aktywność dziecka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rozwijanie sprawności całego ciała (w toku wykonywania czynności samoobsługowych, zabaw ruchowych),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nabywanie koordynacji wzrokowo-ruchowej, np. powtarzanie prostych ruchów innej osoby w czasie zabawy.</w:t>
            </w:r>
          </w:p>
          <w:p w:rsidR="00A52395" w:rsidRPr="00F32990" w:rsidRDefault="00A52395" w:rsidP="00303C8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Artystyczna aktywność dziecka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uczestniczenie w zabawach rytmicznych i ruchowych</w:t>
            </w:r>
            <w:r w:rsidRPr="00F32990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,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budowanie z naturalnych materiałów (piasek, śnieg).</w:t>
            </w:r>
          </w:p>
          <w:p w:rsidR="00A52395" w:rsidRPr="00F32990" w:rsidRDefault="00A52395" w:rsidP="00303C8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Ruchowa i zdrowotna aktywność dziecka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czworakowania</w:t>
            </w:r>
            <w:proofErr w:type="spellEnd"/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, z elementami skoku, podskoku, z elementami toczenia, z elementami rzutu, chwytu, równoważnych, organizowanych metodą opowieści ruchowych, ze śpiewem,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przebywanie na świeżym powietrzu – uczestniczenie w spacerach, zabawach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naśladowanie ruchów wykonywanych przez nauczyciela, odtwarzanie ruchem całego ciała sposobów poruszania się zwierząt.</w:t>
            </w:r>
          </w:p>
          <w:p w:rsidR="00A52395" w:rsidRPr="00F32990" w:rsidRDefault="00A52395" w:rsidP="00303C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/>
                <w:sz w:val="24"/>
                <w:szCs w:val="24"/>
              </w:rPr>
              <w:t>Emocjonalny obszar rozwoju dziecka</w:t>
            </w:r>
          </w:p>
          <w:p w:rsidR="00A52395" w:rsidRPr="00F32990" w:rsidRDefault="00A52395" w:rsidP="00303C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32990">
              <w:rPr>
                <w:rFonts w:ascii="Times New Roman" w:hAnsi="Times New Roman"/>
                <w:i/>
                <w:sz w:val="24"/>
                <w:szCs w:val="24"/>
              </w:rPr>
              <w:t>Społeczna aktywność dziecka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podejmowanie prób wspólnych zabaw,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sz w:val="24"/>
                <w:szCs w:val="24"/>
              </w:rPr>
              <w:t>poznanie własnych możliwości przy wykonywaniu różnych czynności.</w:t>
            </w:r>
          </w:p>
          <w:p w:rsidR="00A52395" w:rsidRPr="00F32990" w:rsidRDefault="00A52395" w:rsidP="00303C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/>
                <w:sz w:val="24"/>
                <w:szCs w:val="24"/>
              </w:rPr>
              <w:t>Społeczny obszar rozwoju dziecka</w:t>
            </w:r>
          </w:p>
          <w:p w:rsidR="00A52395" w:rsidRPr="00F32990" w:rsidRDefault="00A52395" w:rsidP="00303C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32990">
              <w:rPr>
                <w:rFonts w:ascii="Times New Roman" w:hAnsi="Times New Roman"/>
                <w:i/>
                <w:sz w:val="24"/>
                <w:szCs w:val="24"/>
              </w:rPr>
              <w:t>Społeczna aktywność dziecka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odpowiadanie na pytania,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podejmowanie prób wspólnych zabaw.</w:t>
            </w:r>
          </w:p>
          <w:p w:rsidR="00A52395" w:rsidRPr="00F32990" w:rsidRDefault="00A52395" w:rsidP="00303C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/>
                <w:sz w:val="24"/>
                <w:szCs w:val="24"/>
              </w:rPr>
              <w:t>Poznawczy obszar rozwoju dziecka</w:t>
            </w:r>
          </w:p>
          <w:p w:rsidR="00A52395" w:rsidRPr="00F32990" w:rsidRDefault="00A52395" w:rsidP="00303C83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Językowa aktywność dziecka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różnicowanie głosów zwierząt, pojazdów, naśladowanie ich,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rytmiczne powtarzanie tekstów rymowanek, krótkich wierszy,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słuchanie wierszy, opowiadań, odpowiadanie na pytania dotyczące utworu literackiego.</w:t>
            </w:r>
          </w:p>
          <w:p w:rsidR="00A52395" w:rsidRPr="00F32990" w:rsidRDefault="00A52395" w:rsidP="00303C83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Artystyczna aktywność dziecka</w:t>
            </w:r>
          </w:p>
          <w:p w:rsidR="00A52395" w:rsidRPr="00F32990" w:rsidRDefault="00A52395" w:rsidP="00303C83">
            <w:pPr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śpiewanie piosenek razem z osobą dorosłą,</w:t>
            </w:r>
          </w:p>
          <w:p w:rsidR="00A52395" w:rsidRPr="00F32990" w:rsidRDefault="00A52395" w:rsidP="00303C83">
            <w:pPr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sz w:val="24"/>
                <w:szCs w:val="24"/>
              </w:rPr>
              <w:t>rysowanie, malowanie farbami plakatowymi, lepienie z gliny, masy solnej,</w:t>
            </w:r>
          </w:p>
          <w:p w:rsidR="00A52395" w:rsidRPr="00F32990" w:rsidRDefault="00A52395" w:rsidP="00303C83">
            <w:pPr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sz w:val="24"/>
                <w:szCs w:val="24"/>
              </w:rPr>
              <w:t>budowanie z naturalnych materiałów (piasek, śnieg),</w:t>
            </w:r>
          </w:p>
          <w:p w:rsidR="00A52395" w:rsidRPr="00F32990" w:rsidRDefault="00A52395" w:rsidP="00303C83">
            <w:pPr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sz w:val="24"/>
                <w:szCs w:val="24"/>
              </w:rPr>
              <w:t>uczestniczenie w zabawach naśladowczych.</w:t>
            </w:r>
          </w:p>
          <w:p w:rsidR="00A52395" w:rsidRPr="00F32990" w:rsidRDefault="00A52395" w:rsidP="00303C83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329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Poznawcza aktywność dziecka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podejmowanie zabaw inicjowanych przez nauczyciela, rozwijających zainteresowania dzieci,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powtarzanie z pamięci wierszy, rymowanek, piosenek w połączeniu z ruchem,</w:t>
            </w:r>
          </w:p>
          <w:p w:rsidR="00A52395" w:rsidRPr="00F32990" w:rsidRDefault="00A52395" w:rsidP="00303C8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2990">
              <w:rPr>
                <w:rFonts w:ascii="Times New Roman" w:eastAsia="TimesNewRomanPSMT" w:hAnsi="Times New Roman"/>
                <w:sz w:val="24"/>
                <w:szCs w:val="24"/>
              </w:rPr>
              <w:t>porządkowanie jednorodnych obiektów w otoczeniu na podstawie różnic występujących między nimi.</w:t>
            </w:r>
          </w:p>
          <w:p w:rsidR="00A52395" w:rsidRPr="00F32990" w:rsidRDefault="00A52395" w:rsidP="00303C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990">
              <w:rPr>
                <w:rFonts w:ascii="Times New Roman" w:hAnsi="Times New Roman"/>
                <w:i/>
                <w:sz w:val="24"/>
                <w:szCs w:val="24"/>
              </w:rPr>
              <w:t>Program wychowania przedszkolnego</w:t>
            </w:r>
            <w:r w:rsidRPr="00F32990">
              <w:rPr>
                <w:rFonts w:ascii="Times New Roman" w:hAnsi="Times New Roman"/>
                <w:sz w:val="24"/>
                <w:szCs w:val="24"/>
              </w:rPr>
              <w:t>, Grupa MAC S.A. 2020 (s. 41- 45, 50, 52, 53, 59, 60, 65, 66, 71, 72, 75)</w:t>
            </w:r>
          </w:p>
        </w:tc>
      </w:tr>
    </w:tbl>
    <w:p w:rsidR="00511F1D" w:rsidRDefault="00A52395"/>
    <w:sectPr w:rsidR="00511F1D" w:rsidSect="00A52395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B86"/>
    <w:multiLevelType w:val="hybridMultilevel"/>
    <w:tmpl w:val="14CE9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2314"/>
    <w:multiLevelType w:val="hybridMultilevel"/>
    <w:tmpl w:val="3132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1730A"/>
    <w:multiLevelType w:val="hybridMultilevel"/>
    <w:tmpl w:val="152CA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24FDF"/>
    <w:multiLevelType w:val="hybridMultilevel"/>
    <w:tmpl w:val="223A7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272F5"/>
    <w:multiLevelType w:val="hybridMultilevel"/>
    <w:tmpl w:val="80D27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00E4A"/>
    <w:multiLevelType w:val="hybridMultilevel"/>
    <w:tmpl w:val="121A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024BA"/>
    <w:multiLevelType w:val="hybridMultilevel"/>
    <w:tmpl w:val="59B62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15502"/>
    <w:multiLevelType w:val="hybridMultilevel"/>
    <w:tmpl w:val="330CA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2395"/>
    <w:rsid w:val="003D7411"/>
    <w:rsid w:val="00601C29"/>
    <w:rsid w:val="00A52395"/>
    <w:rsid w:val="00A70994"/>
    <w:rsid w:val="00C411BC"/>
    <w:rsid w:val="00C6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9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</cp:revision>
  <dcterms:created xsi:type="dcterms:W3CDTF">2021-04-16T09:38:00Z</dcterms:created>
  <dcterms:modified xsi:type="dcterms:W3CDTF">2021-04-16T09:40:00Z</dcterms:modified>
</cp:coreProperties>
</file>